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4" w:name="performance-promoter-agreement-template"/>
    <w:p>
      <w:pPr>
        <w:pStyle w:val="Heading1"/>
      </w:pPr>
      <w:r>
        <w:t xml:space="preserve">Performance / Promoter Agreement (Template)</w:t>
      </w:r>
    </w:p>
    <w:p>
      <w:pPr>
        <w:pStyle w:val="FirstParagraph"/>
      </w:pPr>
      <w:r>
        <w:rPr>
          <w:bCs/>
          <w:b/>
        </w:rPr>
        <w:t xml:space="preserve">TEMPLATE ONLY — not legal advice. Have an entertainment attorney review before signing.</w:t>
      </w:r>
    </w:p>
    <w:p>
      <w:pPr>
        <w:pStyle w:val="BodyText"/>
      </w:pPr>
      <w:r>
        <w:t xml:space="preserve">This is a plain-English performance agreement between an artist/act and a promoter (or talent buyer) for a single engagement. Fill the brackets, delete inapplicable options, and attach the technical rider, hospitality rider, and stage plot as exhibits. For multi-date runs, use one agreement per date or a master agreement with a dated schedule.</w:t>
      </w:r>
    </w:p>
    <w:p>
      <w:r>
        <w:pict>
          <v:rect style="width:0;height:1.5pt" o:hralign="center" o:hrstd="t" o:hr="t"/>
        </w:pict>
      </w:r>
    </w:p>
    <w:bookmarkStart w:id="20" w:name="parties"/>
    <w:p>
      <w:pPr>
        <w:pStyle w:val="Heading2"/>
      </w:pPr>
      <w:r>
        <w:t xml:space="preserve">1. Parties</w:t>
      </w:r>
    </w:p>
    <w:p>
      <w:pPr>
        <w:pStyle w:val="FirstParagraph"/>
      </w:pPr>
      <w:r>
        <w:t xml:space="preserve">This Performance Agreement (the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) is made on</w:t>
      </w:r>
      <w:r>
        <w:t xml:space="preserve"> </w:t>
      </w:r>
      <w:r>
        <w:rPr>
          <w:bCs/>
          <w:b/>
        </w:rPr>
        <w:t xml:space="preserve">[DATE]</w:t>
      </w:r>
      <w:r>
        <w:t xml:space="preserve"> </w:t>
      </w:r>
      <w:r>
        <w:t xml:space="preserve">between: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Artist / Furnishing Company:</w:t>
      </w:r>
      <w:r>
        <w:t xml:space="preserve"> </w:t>
      </w:r>
      <w:r>
        <w:t xml:space="preserve">[LEGAL NAME / LOANOUT CO.], for the services of the performer professionally known as</w:t>
      </w:r>
      <w:r>
        <w:t xml:space="preserve"> </w:t>
      </w:r>
      <w:r>
        <w:rPr>
          <w:bCs/>
          <w:b/>
        </w:rPr>
        <w:t xml:space="preserve">[ARTIST NAME]</w:t>
      </w:r>
      <w:r>
        <w:t xml:space="preserve"> </w:t>
      </w:r>
      <w:r>
        <w:t xml:space="preserve">(</w:t>
      </w:r>
      <w:r>
        <w:t xml:space="preserve">“</w:t>
      </w:r>
      <w:r>
        <w:t xml:space="preserve">Artist</w:t>
      </w:r>
      <w:r>
        <w:t xml:space="preserve">”</w:t>
      </w:r>
      <w:r>
        <w:t xml:space="preserve">), c/o</w:t>
      </w:r>
      <w:r>
        <w:t xml:space="preserve"> </w:t>
      </w:r>
      <w:r>
        <w:rPr>
          <w:bCs/>
          <w:b/>
        </w:rPr>
        <w:t xml:space="preserve">[MANAGEMENT COMPANY / GREYSCALE MUSIC GROUP]</w:t>
      </w:r>
      <w:r>
        <w:t xml:space="preserve">, [ADDRESS], represented by [MANAGER NAME], [EMAIL], [PHONE].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Purchaser / Promoter:</w:t>
      </w:r>
      <w:r>
        <w:t xml:space="preserve"> </w:t>
      </w:r>
      <w:r>
        <w:t xml:space="preserve">[LEGAL NAME OF PROMOTER OR ENTITY] (</w:t>
      </w:r>
      <w:r>
        <w:t xml:space="preserve">“</w:t>
      </w:r>
      <w:r>
        <w:t xml:space="preserve">Purchaser</w:t>
      </w:r>
      <w:r>
        <w:t xml:space="preserve">”</w:t>
      </w:r>
      <w:r>
        <w:t xml:space="preserve">), [ADDRESS], represented by [CONTACT NAME], [EMAIL], [PHONE].</w:t>
      </w:r>
    </w:p>
    <w:p>
      <w:pPr>
        <w:pStyle w:val="FirstParagraph"/>
      </w:pPr>
      <w:r>
        <w:t xml:space="preserve">Artist’s booking agent (if any): [AGENCY NAME / AGENT], [EMAIL], [PHONE].</w:t>
      </w:r>
    </w:p>
    <w:p>
      <w:r>
        <w:pict>
          <v:rect style="width:0;height:1.5pt" o:hralign="center" o:hrstd="t" o:hr="t"/>
        </w:pict>
      </w:r>
    </w:p>
    <w:bookmarkEnd w:id="20"/>
    <w:bookmarkStart w:id="21" w:name="engagement-date-venue"/>
    <w:p>
      <w:pPr>
        <w:pStyle w:val="Heading2"/>
      </w:pPr>
      <w:r>
        <w:t xml:space="preserve">2. Engagement, Date &amp; Venue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Venue:</w:t>
      </w:r>
      <w:r>
        <w:t xml:space="preserve"> </w:t>
      </w:r>
      <w:r>
        <w:t xml:space="preserve">[VENUE NAME], [FULL ADDRESS]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Venue capacity:</w:t>
      </w:r>
      <w:r>
        <w:t xml:space="preserve"> </w:t>
      </w:r>
      <w:r>
        <w:t xml:space="preserve">[#]</w:t>
      </w:r>
      <w:r>
        <w:t xml:space="preserve"> </w:t>
      </w:r>
      <w:r>
        <w:rPr>
          <w:bCs/>
          <w:b/>
        </w:rPr>
        <w:t xml:space="preserve">Configuration:</w:t>
      </w:r>
      <w:r>
        <w:t xml:space="preserve"> </w:t>
      </w:r>
      <w:r>
        <w:t xml:space="preserve">[seated / standing / GA]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Performance date:</w:t>
      </w:r>
      <w:r>
        <w:t xml:space="preserve"> </w:t>
      </w:r>
      <w:r>
        <w:t xml:space="preserve">[DATE]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Set length:</w:t>
      </w:r>
      <w:r>
        <w:t xml:space="preserve"> </w:t>
      </w:r>
      <w:r>
        <w:t xml:space="preserve">[#] minutes ([#] minute minimum), plus [#] minute encore if applicable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Billing:</w:t>
      </w:r>
      <w:r>
        <w:t xml:space="preserve"> </w:t>
      </w:r>
      <w:r>
        <w:t xml:space="preserve">Artist appears as [HEADLINER / DIRECT SUPPORT / SUPPORT]. Billing size/position: [e.g., 100% headline / 50% support].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Doors:</w:t>
      </w:r>
      <w:r>
        <w:t xml:space="preserve"> </w:t>
      </w:r>
      <w:r>
        <w:t xml:space="preserve">[TIME]</w:t>
      </w:r>
      <w:r>
        <w:t xml:space="preserve"> </w:t>
      </w:r>
      <w:r>
        <w:rPr>
          <w:bCs/>
          <w:b/>
        </w:rPr>
        <w:t xml:space="preserve">Artist set time:</w:t>
      </w:r>
      <w:r>
        <w:t xml:space="preserve"> </w:t>
      </w:r>
      <w:r>
        <w:t xml:space="preserve">approx. [TIME]</w:t>
      </w:r>
      <w:r>
        <w:t xml:space="preserve"> </w:t>
      </w:r>
      <w:r>
        <w:rPr>
          <w:bCs/>
          <w:b/>
        </w:rPr>
        <w:t xml:space="preserve">Curfew:</w:t>
      </w:r>
      <w:r>
        <w:t xml:space="preserve"> </w:t>
      </w:r>
      <w:r>
        <w:t xml:space="preserve">[TIME]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Soundcheck:</w:t>
      </w:r>
      <w:r>
        <w:t xml:space="preserve"> </w:t>
      </w:r>
      <w:r>
        <w:t xml:space="preserve">Purchaser shall provide a soundcheck of no less than [#] minutes, no later than [TIME], with no audience present.</w:t>
      </w:r>
    </w:p>
    <w:p>
      <w:r>
        <w:pict>
          <v:rect style="width:0;height:1.5pt" o:hralign="center" o:hrstd="t" o:hr="t"/>
        </w:pict>
      </w:r>
    </w:p>
    <w:bookmarkEnd w:id="21"/>
    <w:bookmarkStart w:id="22" w:name="compensation"/>
    <w:p>
      <w:pPr>
        <w:pStyle w:val="Heading2"/>
      </w:pPr>
      <w:r>
        <w:t xml:space="preserve">3. Compensation</w:t>
      </w:r>
    </w:p>
    <w:p>
      <w:pPr>
        <w:pStyle w:val="FirstParagraph"/>
      </w:pPr>
      <w:r>
        <w:t xml:space="preserve">Purchaser shall pay Artist the following for the performance (choose and complete the applicable structure):</w:t>
      </w:r>
    </w:p>
    <w:p>
      <w:pPr>
        <w:pStyle w:val="BodyText"/>
      </w:pPr>
      <w:r>
        <w:rPr>
          <w:bCs/>
          <w:b/>
        </w:rPr>
        <w:t xml:space="preserve">A. Guarantee (flat fee):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Guarantee:</w:t>
      </w:r>
      <w:r>
        <w:t xml:space="preserve"> </w:t>
      </w:r>
      <w:r>
        <w:t xml:space="preserve">$[AMOUNT] USD, paid in full as set out in Section 4.</w:t>
      </w:r>
    </w:p>
    <w:p>
      <w:pPr>
        <w:pStyle w:val="BodyText"/>
      </w:pPr>
      <w:r>
        <w:rPr>
          <w:bCs/>
          <w:b/>
        </w:rPr>
        <w:t xml:space="preserve">B. Guarantee vs. Percentage (versus deal):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Guarantee:</w:t>
      </w:r>
      <w:r>
        <w:t xml:space="preserve"> </w:t>
      </w:r>
      <w:r>
        <w:t xml:space="preserve">$[AMOUNT],</w:t>
      </w:r>
      <w:r>
        <w:t xml:space="preserve"> </w:t>
      </w:r>
      <w:r>
        <w:rPr>
          <w:bCs/>
          <w:b/>
        </w:rPr>
        <w:t xml:space="preserve">OR</w:t>
      </w:r>
      <w:r>
        <w:t xml:space="preserve"> </w:t>
      </w:r>
      <w:r>
        <w:t xml:space="preserve">[#]% of net box office receipts after approved show expenses,</w:t>
      </w:r>
      <w:r>
        <w:t xml:space="preserve"> </w:t>
      </w:r>
      <w:r>
        <w:rPr>
          <w:bCs/>
          <w:b/>
        </w:rPr>
        <w:t xml:space="preserve">whichever is greater.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Show expenses cap / approved costs:</w:t>
      </w:r>
      <w:r>
        <w:t xml:space="preserve"> </w:t>
      </w:r>
      <w:r>
        <w:t xml:space="preserve">[list/cap — e.g., production, marketing, support, venue rent up to $[AMOUNT]], itemized and reconciled at settlement.</w:t>
      </w:r>
    </w:p>
    <w:p>
      <w:pPr>
        <w:pStyle w:val="BodyText"/>
      </w:pPr>
      <w:r>
        <w:rPr>
          <w:bCs/>
          <w:b/>
        </w:rPr>
        <w:t xml:space="preserve">C. Backend / Door Split: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Split:</w:t>
      </w:r>
      <w:r>
        <w:t xml:space="preserve"> </w:t>
      </w:r>
      <w:r>
        <w:t xml:space="preserve">[#]% to Artist / [#]% to Purchaser of [gross / net] door receipts.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Plus guarantee against split (if any):</w:t>
      </w:r>
      <w:r>
        <w:t xml:space="preserve"> </w:t>
      </w:r>
      <w:r>
        <w:t xml:space="preserve">$[AMOUNT] guaranteed against [#]% of net.</w:t>
      </w:r>
    </w:p>
    <w:p>
      <w:pPr>
        <w:pStyle w:val="BodyText"/>
      </w:pPr>
      <w:r>
        <w:rPr>
          <w:bCs/>
          <w:b/>
        </w:rPr>
        <w:t xml:space="preserve">D. Bonuses (optional):</w:t>
      </w:r>
      <w:r>
        <w:t xml:space="preserve"> </w:t>
      </w:r>
      <w:r>
        <w:t xml:space="preserve">- Artist receives an additional $[AMOUNT] / [#]% once paid attendance exceeds [#] tickets (</w:t>
      </w:r>
      <w:r>
        <w:t xml:space="preserve">“</w:t>
      </w:r>
      <w:r>
        <w:t xml:space="preserve">breakpoint</w:t>
      </w:r>
      <w:r>
        <w:t xml:space="preserve">”</w:t>
      </w:r>
      <w:r>
        <w:t xml:space="preserve">).</w:t>
      </w:r>
    </w:p>
    <w:p>
      <w:pPr>
        <w:pStyle w:val="BodyText"/>
      </w:pPr>
      <w:r>
        <w:rPr>
          <w:bCs/>
          <w:b/>
        </w:rPr>
        <w:t xml:space="preserve">Ticketing:</w:t>
      </w:r>
      <w:r>
        <w:t xml:space="preserve"> </w:t>
      </w:r>
      <w:r>
        <w:t xml:space="preserve">- Ticket price(s): $[AMOUNT] adv / $[AMOUNT] door. Scaling/tiers: [FILL IN].</w:t>
      </w:r>
      <w:r>
        <w:t xml:space="preserve"> </w:t>
      </w:r>
      <w:r>
        <w:t xml:space="preserve">- Purchaser provides Artist/management with a</w:t>
      </w:r>
      <w:r>
        <w:t xml:space="preserve"> </w:t>
      </w:r>
      <w:r>
        <w:rPr>
          <w:bCs/>
          <w:b/>
        </w:rPr>
        <w:t xml:space="preserve">manifest and live counts</w:t>
      </w:r>
      <w:r>
        <w:t xml:space="preserve"> </w:t>
      </w:r>
      <w:r>
        <w:t xml:space="preserve">on request and a</w:t>
      </w:r>
      <w:r>
        <w:t xml:space="preserve"> </w:t>
      </w:r>
      <w:r>
        <w:rPr>
          <w:bCs/>
          <w:b/>
        </w:rPr>
        <w:t xml:space="preserve">final, certified box-office statement at settlement.</w:t>
      </w:r>
      <w:r>
        <w:t xml:space="preserve"> </w:t>
      </w:r>
      <w:r>
        <w:t xml:space="preserve">- Comp tickets are capped at [#] and count as zero toward the split unless agreed in writing.</w:t>
      </w:r>
    </w:p>
    <w:p>
      <w:r>
        <w:pict>
          <v:rect style="width:0;height:1.5pt" o:hralign="center" o:hrstd="t" o:hr="t"/>
        </w:pict>
      </w:r>
    </w:p>
    <w:bookmarkEnd w:id="22"/>
    <w:bookmarkStart w:id="23" w:name="deposit-payment-terms"/>
    <w:p>
      <w:pPr>
        <w:pStyle w:val="Heading2"/>
      </w:pPr>
      <w:r>
        <w:t xml:space="preserve">4. Deposit &amp; Payment Terms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Deposit:</w:t>
      </w:r>
      <w:r>
        <w:t xml:space="preserve"> </w:t>
      </w:r>
      <w:r>
        <w:t xml:space="preserve">[#]% ($[AMOUNT]) due no later than [DATE / # days before show] via [wire / ACH / check], payable to [PAYEE]. The deposit is</w:t>
      </w:r>
      <w:r>
        <w:t xml:space="preserve"> </w:t>
      </w:r>
      <w:r>
        <w:rPr>
          <w:bCs/>
          <w:b/>
        </w:rPr>
        <w:t xml:space="preserve">non-refundable except as provided in Section 6</w:t>
      </w:r>
      <w:r>
        <w:t xml:space="preserve">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Balance:</w:t>
      </w:r>
      <w:r>
        <w:t xml:space="preserve"> </w:t>
      </w:r>
      <w:r>
        <w:t xml:space="preserve">The remaining guarantee and any percentage overages are due</w:t>
      </w:r>
      <w:r>
        <w:t xml:space="preserve"> </w:t>
      </w:r>
      <w:r>
        <w:rPr>
          <w:bCs/>
          <w:b/>
        </w:rPr>
        <w:t xml:space="preserve">in full on the show date, before the performance</w:t>
      </w:r>
      <w:r>
        <w:t xml:space="preserve">, by [cash / certified funds / wire confirmed], to [TM / management] at the venue.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Wire/banking details:</w:t>
      </w:r>
      <w:r>
        <w:t xml:space="preserve"> </w:t>
      </w:r>
      <w:r>
        <w:t xml:space="preserve">provided separately to protect account information.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Late/short payment:</w:t>
      </w:r>
      <w:r>
        <w:t xml:space="preserve"> </w:t>
      </w:r>
      <w:r>
        <w:t xml:space="preserve">If full payment is not made before the set, Artist reserves the right to not perform, retain the deposit, and recover all costs, without it being a breach by Artist.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Withholding/taxes:</w:t>
      </w:r>
      <w:r>
        <w:t xml:space="preserve"> </w:t>
      </w:r>
      <w:r>
        <w:t xml:space="preserve">Each party is responsible for its own taxes. Any required withholding must be disclosed and documented in advance.</w:t>
      </w:r>
    </w:p>
    <w:p>
      <w:r>
        <w:pict>
          <v:rect style="width:0;height:1.5pt" o:hralign="center" o:hrstd="t" o:hr="t"/>
        </w:pict>
      </w:r>
    </w:p>
    <w:bookmarkEnd w:id="23"/>
    <w:bookmarkStart w:id="24" w:name="cancellation-force-majeure"/>
    <w:p>
      <w:pPr>
        <w:pStyle w:val="Heading2"/>
      </w:pPr>
      <w:r>
        <w:t xml:space="preserve">5. Cancellation &amp; Force Majeure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Cancellation by Purchaser:</w:t>
      </w:r>
      <w:r>
        <w:t xml:space="preserve"> </w:t>
      </w:r>
      <w:r>
        <w:t xml:space="preserve">If Purchaser cancels for reasons other than force majeure, Purchaser shall pay Artist the</w:t>
      </w:r>
      <w:r>
        <w:t xml:space="preserve"> </w:t>
      </w:r>
      <w:r>
        <w:rPr>
          <w:bCs/>
          <w:b/>
        </w:rPr>
        <w:t xml:space="preserve">full guarantee</w:t>
      </w:r>
      <w:r>
        <w:t xml:space="preserve"> </w:t>
      </w:r>
      <w:r>
        <w:t xml:space="preserve">as liquidated damages, and Artist retains the deposit. (Optional sliding scale: [#]% if canceled within [#] days; 100% within [#] days.)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Cancellation by Artist:</w:t>
      </w:r>
      <w:r>
        <w:t xml:space="preserve"> </w:t>
      </w:r>
      <w:r>
        <w:t xml:space="preserve">If Artist cancels for reasons other than force majeure or Purchaser’s breach, Artist shall</w:t>
      </w:r>
      <w:r>
        <w:t xml:space="preserve"> </w:t>
      </w:r>
      <w:r>
        <w:rPr>
          <w:bCs/>
          <w:b/>
        </w:rPr>
        <w:t xml:space="preserve">refund the deposit</w:t>
      </w:r>
      <w:r>
        <w:t xml:space="preserve"> </w:t>
      </w:r>
      <w:r>
        <w:t xml:space="preserve">and the parties will work in good faith to reschedule. Artist is not otherwise liable for Purchaser’s expenses.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Force Majeure:</w:t>
      </w:r>
      <w:r>
        <w:t xml:space="preserve"> </w:t>
      </w:r>
      <w:r>
        <w:t xml:space="preserve">Neither party is liable for failure to perform due to events beyond reasonable control (acts of God, severe weather, fire, government order, public-health emergency, death/serious illness of Artist, travel shutdown, venue closure, etc.). In that case the deposit is</w:t>
      </w:r>
      <w:r>
        <w:t xml:space="preserve"> </w:t>
      </w:r>
      <w:r>
        <w:rPr>
          <w:bCs/>
          <w:b/>
        </w:rPr>
        <w:t xml:space="preserve">returned</w:t>
      </w:r>
      <w:r>
        <w:t xml:space="preserve"> </w:t>
      </w:r>
      <w:r>
        <w:t xml:space="preserve">(or applied to a mutually agreed rescheduled date), and neither party owes further damages.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Illness:</w:t>
      </w:r>
      <w:r>
        <w:t xml:space="preserve"> </w:t>
      </w:r>
      <w:r>
        <w:t xml:space="preserve">Artist will use reasonable efforts to notify Purchaser promptly. A doctor’s note may be requested.</w:t>
      </w:r>
    </w:p>
    <w:p>
      <w:r>
        <w:pict>
          <v:rect style="width:0;height:1.5pt" o:hralign="center" o:hrstd="t" o:hr="t"/>
        </w:pict>
      </w:r>
    </w:p>
    <w:bookmarkEnd w:id="24"/>
    <w:bookmarkStart w:id="25" w:name="merchandise"/>
    <w:p>
      <w:pPr>
        <w:pStyle w:val="Heading2"/>
      </w:pPr>
      <w:r>
        <w:t xml:space="preserve">6. Merchandise</w:t>
      </w:r>
    </w:p>
    <w:p>
      <w:pPr>
        <w:numPr>
          <w:ilvl w:val="0"/>
          <w:numId w:val="1005"/>
        </w:numPr>
        <w:pStyle w:val="Compact"/>
      </w:pPr>
      <w:r>
        <w:t xml:space="preserve">Artist has the</w:t>
      </w:r>
      <w:r>
        <w:t xml:space="preserve"> </w:t>
      </w:r>
      <w:r>
        <w:rPr>
          <w:bCs/>
          <w:b/>
        </w:rPr>
        <w:t xml:space="preserve">exclusive right to sell Artist merchandise</w:t>
      </w:r>
      <w:r>
        <w:t xml:space="preserve"> </w:t>
      </w:r>
      <w:r>
        <w:t xml:space="preserve">at the venue. Purchaser shall provide a suitable, well-lit, accessible selling space, table(s), and [#] chair(s).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Merch commission to venue/Purchaser:</w:t>
      </w:r>
      <w:r>
        <w:t xml:space="preserve"> </w:t>
      </w:r>
      <w:r>
        <w:t xml:space="preserve">[0% / [#]% of net soft goods; [#]% of media/music].</w:t>
      </w:r>
      <w:r>
        <w:t xml:space="preserve"> </w:t>
      </w:r>
      <w:r>
        <w:rPr>
          <w:bCs/>
          <w:b/>
        </w:rPr>
        <w:t xml:space="preserve">No commission on items sold by Artist’s own seller</w:t>
      </w:r>
      <w:r>
        <w:t xml:space="preserve"> </w:t>
      </w:r>
      <w:r>
        <w:t xml:space="preserve">unless stated here.</w:t>
      </w:r>
    </w:p>
    <w:p>
      <w:pPr>
        <w:numPr>
          <w:ilvl w:val="0"/>
          <w:numId w:val="1005"/>
        </w:numPr>
        <w:pStyle w:val="Compact"/>
      </w:pPr>
      <w:r>
        <w:t xml:space="preserve">Artist may use its</w:t>
      </w:r>
      <w:r>
        <w:t xml:space="preserve"> </w:t>
      </w:r>
      <w:r>
        <w:rPr>
          <w:bCs/>
          <w:b/>
        </w:rPr>
        <w:t xml:space="preserve">own seller</w:t>
      </w:r>
      <w:r>
        <w:t xml:space="preserve">; if the house requires its own seller, the house seller works under Artist’s direction and counts in/out are reconciled at settlement.</w:t>
      </w:r>
    </w:p>
    <w:p>
      <w:pPr>
        <w:numPr>
          <w:ilvl w:val="0"/>
          <w:numId w:val="1005"/>
        </w:numPr>
        <w:pStyle w:val="Compact"/>
      </w:pPr>
      <w:r>
        <w:t xml:space="preserve">Purchaser warrants the venue has no exclusive merch vendor that overrides this section; any such exclusive must be disclosed before signing.</w:t>
      </w:r>
    </w:p>
    <w:p>
      <w:r>
        <w:pict>
          <v:rect style="width:0;height:1.5pt" o:hralign="center" o:hrstd="t" o:hr="t"/>
        </w:pict>
      </w:r>
    </w:p>
    <w:bookmarkEnd w:id="25"/>
    <w:bookmarkStart w:id="26" w:name="hospitality-production-responsibilities"/>
    <w:p>
      <w:pPr>
        <w:pStyle w:val="Heading2"/>
      </w:pPr>
      <w:r>
        <w:t xml:space="preserve">7. Hospitality &amp; Production Responsibilities</w:t>
      </w:r>
    </w:p>
    <w:p>
      <w:pPr>
        <w:pStyle w:val="FirstParagraph"/>
      </w:pPr>
      <w:r>
        <w:rPr>
          <w:bCs/>
          <w:b/>
        </w:rPr>
        <w:t xml:space="preserve">Purchaser shall provide, at Purchaser’s sole cost, unless noted:</w:t>
      </w:r>
      <w:r>
        <w:t xml:space="preserve"> </w:t>
      </w:r>
      <w:r>
        <w:t xml:space="preserve">- A professional sound system and qualified engineer adequate for the venue, plus monitors per the attached</w:t>
      </w:r>
      <w:r>
        <w:t xml:space="preserve"> </w:t>
      </w:r>
      <w:r>
        <w:rPr>
          <w:bCs/>
          <w:b/>
        </w:rPr>
        <w:t xml:space="preserve">technical rider</w:t>
      </w:r>
      <w:r>
        <w:t xml:space="preserve"> </w:t>
      </w:r>
      <w:r>
        <w:t xml:space="preserve">(Exhibit A).</w:t>
      </w:r>
      <w:r>
        <w:t xml:space="preserve"> </w:t>
      </w:r>
      <w:r>
        <w:t xml:space="preserve">- Stage lighting and a qualified operator per the</w:t>
      </w:r>
      <w:r>
        <w:t xml:space="preserve"> </w:t>
      </w:r>
      <w:r>
        <w:rPr>
          <w:bCs/>
          <w:b/>
        </w:rPr>
        <w:t xml:space="preserve">stage plot/lighting plot</w:t>
      </w:r>
      <w:r>
        <w:t xml:space="preserve"> </w:t>
      </w:r>
      <w:r>
        <w:t xml:space="preserve">(Exhibit B).</w:t>
      </w:r>
      <w:r>
        <w:t xml:space="preserve"> </w:t>
      </w:r>
      <w:r>
        <w:t xml:space="preserve">- [#] qualified stagehands/loaders for load-in and load-out.</w:t>
      </w:r>
      <w:r>
        <w:t xml:space="preserve"> </w:t>
      </w:r>
      <w:r>
        <w:t xml:space="preserve">- A clean, private, lockable dressing room/green room with [list essentials].</w:t>
      </w:r>
      <w:r>
        <w:t xml:space="preserve"> </w:t>
      </w:r>
      <w:r>
        <w:t xml:space="preserve">- Hospitality (food, beverages, towels, water) per the attached</w:t>
      </w:r>
      <w:r>
        <w:t xml:space="preserve"> </w:t>
      </w:r>
      <w:r>
        <w:rPr>
          <w:bCs/>
          <w:b/>
        </w:rPr>
        <w:t xml:space="preserve">hospitality rider</w:t>
      </w:r>
      <w:r>
        <w:t xml:space="preserve"> </w:t>
      </w:r>
      <w:r>
        <w:t xml:space="preserve">(Exhibit C), or a buyout of $[AMOUNT] per person in lieu.</w:t>
      </w:r>
      <w:r>
        <w:t xml:space="preserve"> </w:t>
      </w:r>
      <w:r>
        <w:t xml:space="preserve">- Adequate, secure parking for [VEHICLE TYPE], local ground/load-in access, and venue power.</w:t>
      </w:r>
      <w:r>
        <w:t xml:space="preserve"> </w:t>
      </w:r>
      <w:r>
        <w:t xml:space="preserve">- All venue-required licenses, permits, PRO/performance licenses (ASCAP/BMI/SESAC), security, ushers, ticketing, and local marketing.</w:t>
      </w:r>
    </w:p>
    <w:p>
      <w:pPr>
        <w:pStyle w:val="BodyText"/>
      </w:pPr>
      <w:r>
        <w:rPr>
          <w:bCs/>
          <w:b/>
        </w:rPr>
        <w:t xml:space="preserve">Artist shall provide:</w:t>
      </w:r>
      <w:r>
        <w:t xml:space="preserve"> </w:t>
      </w:r>
      <w:r>
        <w:t xml:space="preserve">the performance, backline/instruments as specified in the rider as Artist-supplied, Artist’s FOH/monitor/LD personnel as listed, and timely arrival for soundcheck.</w:t>
      </w:r>
    </w:p>
    <w:p>
      <w:r>
        <w:pict>
          <v:rect style="width:0;height:1.5pt" o:hralign="center" o:hrstd="t" o:hr="t"/>
        </w:pict>
      </w:r>
    </w:p>
    <w:bookmarkEnd w:id="26"/>
    <w:bookmarkStart w:id="27" w:name="production-marketing-advancing"/>
    <w:p>
      <w:pPr>
        <w:pStyle w:val="Heading2"/>
      </w:pPr>
      <w:r>
        <w:t xml:space="preserve">8. Production, Marketing &amp; Advancing</w:t>
      </w:r>
    </w:p>
    <w:p>
      <w:pPr>
        <w:numPr>
          <w:ilvl w:val="0"/>
          <w:numId w:val="1006"/>
        </w:numPr>
        <w:pStyle w:val="Compact"/>
      </w:pPr>
      <w:r>
        <w:t xml:space="preserve">The parties (or their tour/production managers) will</w:t>
      </w:r>
      <w:r>
        <w:t xml:space="preserve"> </w:t>
      </w:r>
      <w:r>
        <w:rPr>
          <w:bCs/>
          <w:b/>
        </w:rPr>
        <w:t xml:space="preserve">advance</w:t>
      </w:r>
      <w:r>
        <w:t xml:space="preserve"> </w:t>
      </w:r>
      <w:r>
        <w:t xml:space="preserve">the show no later than [#] days prior: schedule, tech, hospitality, guest list, settlement method, and contacts.</w:t>
      </w:r>
    </w:p>
    <w:p>
      <w:pPr>
        <w:numPr>
          <w:ilvl w:val="0"/>
          <w:numId w:val="1006"/>
        </w:numPr>
        <w:pStyle w:val="Compact"/>
      </w:pPr>
      <w:r>
        <w:t xml:space="preserve">Purchaser controls local marketing and must use</w:t>
      </w:r>
      <w:r>
        <w:t xml:space="preserve"> </w:t>
      </w:r>
      <w:r>
        <w:rPr>
          <w:bCs/>
          <w:b/>
        </w:rPr>
        <w:t xml:space="preserve">only Artist-approved name, likeness, logos, and assets</w:t>
      </w:r>
      <w:r>
        <w:t xml:space="preserve">. Artist’s billing/credit must appear as specified in Section 2.</w:t>
      </w:r>
    </w:p>
    <w:p>
      <w:pPr>
        <w:numPr>
          <w:ilvl w:val="0"/>
          <w:numId w:val="1006"/>
        </w:numPr>
        <w:pStyle w:val="Compact"/>
      </w:pPr>
      <w:r>
        <w:t xml:space="preserve">Guest list: Artist receives [#] comps per show; Purchaser receives [#]. Submitted by [TIME] day of show.</w:t>
      </w:r>
    </w:p>
    <w:p>
      <w:r>
        <w:pict>
          <v:rect style="width:0;height:1.5pt" o:hralign="center" o:hrstd="t" o:hr="t"/>
        </w:pict>
      </w:r>
    </w:p>
    <w:bookmarkEnd w:id="27"/>
    <w:bookmarkStart w:id="28" w:name="recording-broadcast-content"/>
    <w:p>
      <w:pPr>
        <w:pStyle w:val="Heading2"/>
      </w:pPr>
      <w:r>
        <w:t xml:space="preserve">9. Recording, Broadcast &amp; Content</w:t>
      </w:r>
    </w:p>
    <w:p>
      <w:pPr>
        <w:numPr>
          <w:ilvl w:val="0"/>
          <w:numId w:val="1007"/>
        </w:numPr>
        <w:pStyle w:val="Compact"/>
      </w:pPr>
      <w:r>
        <w:t xml:space="preserve">No audio, video, or streaming recording or broadcast of the performance is permitted</w:t>
      </w:r>
      <w:r>
        <w:t xml:space="preserve"> </w:t>
      </w:r>
      <w:r>
        <w:rPr>
          <w:bCs/>
          <w:b/>
        </w:rPr>
        <w:t xml:space="preserve">without Artist’s prior written consent</w:t>
      </w:r>
      <w:r>
        <w:t xml:space="preserve">.</w:t>
      </w:r>
    </w:p>
    <w:p>
      <w:pPr>
        <w:numPr>
          <w:ilvl w:val="0"/>
          <w:numId w:val="1007"/>
        </w:numPr>
        <w:pStyle w:val="Compact"/>
      </w:pPr>
      <w:r>
        <w:t xml:space="preserve">“</w:t>
      </w:r>
      <w:r>
        <w:t xml:space="preserve">Press/promo</w:t>
      </w:r>
      <w:r>
        <w:t xml:space="preserve">”</w:t>
      </w:r>
      <w:r>
        <w:t xml:space="preserve"> </w:t>
      </w:r>
      <w:r>
        <w:t xml:space="preserve">filming (first [#] songs, no flash) may be allowed by mutual agreement and credentialed by Artist/management.</w:t>
      </w:r>
    </w:p>
    <w:p>
      <w:pPr>
        <w:numPr>
          <w:ilvl w:val="0"/>
          <w:numId w:val="1007"/>
        </w:numPr>
        <w:pStyle w:val="Compact"/>
      </w:pPr>
      <w:r>
        <w:t xml:space="preserve">Any approved capture: ownership, usage, and clearances to be set in writing. Audience phone use for personal, non-commercial clips is excluded from this restriction.</w:t>
      </w:r>
    </w:p>
    <w:p>
      <w:r>
        <w:pict>
          <v:rect style="width:0;height:1.5pt" o:hralign="center" o:hrstd="t" o:hr="t"/>
        </w:pict>
      </w:r>
    </w:p>
    <w:bookmarkEnd w:id="28"/>
    <w:bookmarkStart w:id="29" w:name="insurance-liability"/>
    <w:p>
      <w:pPr>
        <w:pStyle w:val="Heading2"/>
      </w:pPr>
      <w:r>
        <w:t xml:space="preserve">10. Insurance &amp; Liability</w:t>
      </w:r>
    </w:p>
    <w:p>
      <w:pPr>
        <w:numPr>
          <w:ilvl w:val="0"/>
          <w:numId w:val="1008"/>
        </w:numPr>
        <w:pStyle w:val="Compact"/>
      </w:pPr>
      <w:r>
        <w:t xml:space="preserve">Purchaser shall maintain</w:t>
      </w:r>
      <w:r>
        <w:t xml:space="preserve"> </w:t>
      </w:r>
      <w:r>
        <w:rPr>
          <w:bCs/>
          <w:b/>
        </w:rPr>
        <w:t xml:space="preserve">comprehensive general liability insurance</w:t>
      </w:r>
      <w:r>
        <w:t xml:space="preserve"> </w:t>
      </w:r>
      <w:r>
        <w:t xml:space="preserve">of not less than $[AMOUNT, e.g., 1,000,000] per occurrence covering the event, and shall name Artist, [FURNISHING CO.], and [MANAGEMENT COMPANY] as</w:t>
      </w:r>
      <w:r>
        <w:t xml:space="preserve"> </w:t>
      </w:r>
      <w:r>
        <w:rPr>
          <w:bCs/>
          <w:b/>
        </w:rPr>
        <w:t xml:space="preserve">additional insureds</w:t>
      </w:r>
      <w:r>
        <w:t xml:space="preserve"> </w:t>
      </w:r>
      <w:r>
        <w:t xml:space="preserve">on request, providing a certificate of insurance before the show.</w:t>
      </w:r>
    </w:p>
    <w:p>
      <w:pPr>
        <w:numPr>
          <w:ilvl w:val="0"/>
          <w:numId w:val="1008"/>
        </w:numPr>
        <w:pStyle w:val="Compact"/>
      </w:pPr>
      <w:r>
        <w:t xml:space="preserve">Purchaser is responsible for the safety and security of the venue, audience, Artist, and Artist’s personnel and property while on site.</w:t>
      </w:r>
    </w:p>
    <w:p>
      <w:pPr>
        <w:numPr>
          <w:ilvl w:val="0"/>
          <w:numId w:val="1008"/>
        </w:numPr>
        <w:pStyle w:val="Compact"/>
      </w:pPr>
      <w:r>
        <w:t xml:space="preserve">Each party will indemnify and hold the other harmless from claims arising out of its own negligence or breach, to the extent permitted by law.</w:t>
      </w:r>
    </w:p>
    <w:p>
      <w:pPr>
        <w:numPr>
          <w:ilvl w:val="0"/>
          <w:numId w:val="1008"/>
        </w:numPr>
        <w:pStyle w:val="Compact"/>
      </w:pPr>
      <w:r>
        <w:t xml:space="preserve">Artist carries its own equipment insurance for Artist-owned gear unless otherwise agreed.</w:t>
      </w:r>
    </w:p>
    <w:p>
      <w:r>
        <w:pict>
          <v:rect style="width:0;height:1.5pt" o:hralign="center" o:hrstd="t" o:hr="t"/>
        </w:pict>
      </w:r>
    </w:p>
    <w:bookmarkEnd w:id="29"/>
    <w:bookmarkStart w:id="30" w:name="sound-limits-curfew-overages"/>
    <w:p>
      <w:pPr>
        <w:pStyle w:val="Heading2"/>
      </w:pPr>
      <w:r>
        <w:t xml:space="preserve">11. Sound Limits, Curfew &amp; Overages</w:t>
      </w:r>
    </w:p>
    <w:p>
      <w:pPr>
        <w:numPr>
          <w:ilvl w:val="0"/>
          <w:numId w:val="1009"/>
        </w:numPr>
        <w:pStyle w:val="Compact"/>
      </w:pPr>
      <w:r>
        <w:t xml:space="preserve">Any venue sound limit or curfew must be disclosed in advance. If the venue imposes a curfew, the set may be shortened pro-rata without penalty to Artist, provided the limitation was disclosed before signing.</w:t>
      </w:r>
    </w:p>
    <w:p>
      <w:pPr>
        <w:numPr>
          <w:ilvl w:val="0"/>
          <w:numId w:val="1009"/>
        </w:numPr>
        <w:pStyle w:val="Compact"/>
      </w:pPr>
      <w:r>
        <w:t xml:space="preserve">Curfew overage penalties (if any) are</w:t>
      </w:r>
      <w:r>
        <w:t xml:space="preserve"> </w:t>
      </w:r>
      <w:r>
        <w:rPr>
          <w:bCs/>
          <w:b/>
        </w:rPr>
        <w:t xml:space="preserve">Purchaser’s responsibility</w:t>
      </w:r>
      <w:r>
        <w:t xml:space="preserve"> </w:t>
      </w:r>
      <w:r>
        <w:t xml:space="preserve">unless caused solely by Artist’s late start.</w:t>
      </w:r>
    </w:p>
    <w:p>
      <w:r>
        <w:pict>
          <v:rect style="width:0;height:1.5pt" o:hralign="center" o:hrstd="t" o:hr="t"/>
        </w:pict>
      </w:r>
    </w:p>
    <w:bookmarkEnd w:id="30"/>
    <w:bookmarkStart w:id="31" w:name="miscellaneous"/>
    <w:p>
      <w:pPr>
        <w:pStyle w:val="Heading2"/>
      </w:pPr>
      <w:r>
        <w:t xml:space="preserve">12. Miscellaneous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Independent contractors:</w:t>
      </w:r>
      <w:r>
        <w:t xml:space="preserve"> </w:t>
      </w:r>
      <w:r>
        <w:t xml:space="preserve">Nothing here creates a partnership or employment relationship.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Exclusivity/radius (optional):</w:t>
      </w:r>
      <w:r>
        <w:t xml:space="preserve"> </w:t>
      </w:r>
      <w:r>
        <w:t xml:space="preserve">Artist agrees not to perform within [#] miles of the venue for [#] days before/after the show. [Delete if not applicable.]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Assignment:</w:t>
      </w:r>
      <w:r>
        <w:t xml:space="preserve"> </w:t>
      </w:r>
      <w:r>
        <w:t xml:space="preserve">Neither party may assign this Agreement without the other’s written consent, except Artist may assign to its furnishing/loanout company.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Entire agreement:</w:t>
      </w:r>
      <w:r>
        <w:t xml:space="preserve"> </w:t>
      </w:r>
      <w:r>
        <w:t xml:space="preserve">This Agreement plus its Exhibits is the entire agreement and supersedes prior discussions. Changes must be in writing and signed by both parties. In a conflict between this Agreement and a rider,</w:t>
      </w:r>
      <w:r>
        <w:t xml:space="preserve"> </w:t>
      </w:r>
      <w:r>
        <w:rPr>
          <w:bCs/>
          <w:b/>
        </w:rPr>
        <w:t xml:space="preserve">this Agreement controls</w:t>
      </w:r>
      <w:r>
        <w:t xml:space="preserve"> </w:t>
      </w:r>
      <w:r>
        <w:t xml:space="preserve">unless the rider says otherwise in writing.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Governing law / disputes:</w:t>
      </w:r>
      <w:r>
        <w:t xml:space="preserve"> </w:t>
      </w:r>
      <w:r>
        <w:t xml:space="preserve">Governed by the laws of the State of [STATE]. Disputes resolved in [COURTS / mediation then arbitration in [CITY, STATE]].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Counterparts/e-signature:</w:t>
      </w:r>
      <w:r>
        <w:t xml:space="preserve"> </w:t>
      </w:r>
      <w:r>
        <w:t xml:space="preserve">May be signed in counterparts and by electronic signature.</w:t>
      </w:r>
    </w:p>
    <w:p>
      <w:r>
        <w:pict>
          <v:rect style="width:0;height:1.5pt" o:hralign="center" o:hrstd="t" o:hr="t"/>
        </w:pict>
      </w:r>
    </w:p>
    <w:bookmarkEnd w:id="31"/>
    <w:bookmarkStart w:id="33" w:name="signatures"/>
    <w:p>
      <w:pPr>
        <w:pStyle w:val="Heading2"/>
      </w:pPr>
      <w:r>
        <w:t xml:space="preserve">13. Signatures</w:t>
      </w:r>
    </w:p>
    <w:p>
      <w:pPr>
        <w:pStyle w:val="FirstParagraph"/>
      </w:pPr>
      <w:r>
        <w:rPr>
          <w:bCs/>
          <w:b/>
        </w:rPr>
        <w:t xml:space="preserve">Artist / Furnishing Company</w:t>
      </w:r>
      <w:r>
        <w:t xml:space="preserve"> </w:t>
      </w:r>
      <w:r>
        <w:t xml:space="preserve">Signature: _______________________ Date: __________</w:t>
      </w:r>
      <w:r>
        <w:t xml:space="preserve"> </w:t>
      </w:r>
      <w:r>
        <w:t xml:space="preserve">Name &amp; title: [FILL IN]</w:t>
      </w:r>
    </w:p>
    <w:p>
      <w:pPr>
        <w:pStyle w:val="BodyText"/>
      </w:pPr>
      <w:r>
        <w:rPr>
          <w:bCs/>
          <w:b/>
        </w:rPr>
        <w:t xml:space="preserve">Purchaser / Promoter</w:t>
      </w:r>
      <w:r>
        <w:t xml:space="preserve"> </w:t>
      </w:r>
      <w:r>
        <w:t xml:space="preserve">Signature: _______________________ Date: __________</w:t>
      </w:r>
      <w:r>
        <w:t xml:space="preserve"> </w:t>
      </w:r>
      <w:r>
        <w:t xml:space="preserve">Name &amp; title: [FILL IN]</w:t>
      </w:r>
    </w:p>
    <w:p>
      <w:r>
        <w:pict>
          <v:rect style="width:0;height:1.5pt" o:hralign="center" o:hrstd="t" o:hr="t"/>
        </w:pict>
      </w:r>
    </w:p>
    <w:bookmarkStart w:id="32" w:name="exhibits"/>
    <w:p>
      <w:pPr>
        <w:pStyle w:val="Heading3"/>
      </w:pPr>
      <w:r>
        <w:t xml:space="preserve">Exhibits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Exhibit A —</w:t>
      </w:r>
      <w:r>
        <w:t xml:space="preserve"> </w:t>
      </w:r>
      <w:r>
        <w:t xml:space="preserve">Technical Rider (input list, backline, stage plot)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Exhibit B —</w:t>
      </w:r>
      <w:r>
        <w:t xml:space="preserve"> </w:t>
      </w:r>
      <w:r>
        <w:t xml:space="preserve">Lighting Plot / Production Spec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Exhibit C —</w:t>
      </w:r>
      <w:r>
        <w:t xml:space="preserve"> </w:t>
      </w:r>
      <w:r>
        <w:t xml:space="preserve">Hospitality Rider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Exhibit D —</w:t>
      </w:r>
      <w:r>
        <w:t xml:space="preserve"> </w:t>
      </w:r>
      <w:r>
        <w:t xml:space="preserve">Insurance Certificate (provided by Purchaser)</w:t>
      </w:r>
    </w:p>
    <w:p>
      <w:pPr>
        <w:pStyle w:val="FirstParagraph"/>
      </w:pPr>
      <w:r>
        <w:rPr>
          <w:bCs/>
          <w:b/>
        </w:rPr>
        <w:t xml:space="preserve">TEMPLATE ONLY — not legal advice. Have an entertainment attorney review before signing.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2022-01-01T05:00:00Z</dcterms:created>
  <dcterms:modified xsi:type="dcterms:W3CDTF">2022-01-01T05:00:00Z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